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3" w:rsidRDefault="00970013">
      <w:bookmarkStart w:id="0" w:name="_GoBack"/>
      <w:bookmarkEnd w:id="0"/>
    </w:p>
    <w:p w:rsidR="00970013" w:rsidRPr="00970013" w:rsidRDefault="00F779D8" w:rsidP="00970013">
      <w:r>
        <w:rPr>
          <w:noProof/>
          <w:lang w:eastAsia="tr-TR"/>
        </w:rPr>
        <w:pict>
          <v:roundrect id="_x0000_s1026" style="position:absolute;margin-left:169.15pt;margin-top:7pt;width:380.65pt;height:29.3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70013" w:rsidRPr="00A807AB" w:rsidRDefault="00887FF8" w:rsidP="00A91194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A807AB">
                    <w:rPr>
                      <w:rFonts w:eastAsia="Andale Sans UI" w:cstheme="minorHAnsi"/>
                      <w:b/>
                      <w:sz w:val="28"/>
                      <w:szCs w:val="28"/>
                    </w:rPr>
                    <w:t>KOORDİNASYON VE TARIMSAL VERİLER</w:t>
                  </w:r>
                  <w:r w:rsidR="006E34DC" w:rsidRPr="00A807AB">
                    <w:rPr>
                      <w:rFonts w:eastAsia="Andale Sans UI" w:cstheme="minorHAnsi"/>
                      <w:b/>
                      <w:sz w:val="28"/>
                      <w:szCs w:val="28"/>
                    </w:rPr>
                    <w:t xml:space="preserve"> ŞUBE MÜDÜRÜ</w:t>
                  </w:r>
                </w:p>
              </w:txbxContent>
            </v:textbox>
          </v:roundrect>
        </w:pict>
      </w:r>
    </w:p>
    <w:p w:rsidR="00970013" w:rsidRPr="00970013" w:rsidRDefault="00F779D8" w:rsidP="00970013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345.05pt;margin-top:10.9pt;width:3.65pt;height:249.6pt;flip:y;z-index:251744256" o:connectortype="straight" strokeweight="2.25pt"/>
        </w:pict>
      </w:r>
    </w:p>
    <w:p w:rsidR="00970013" w:rsidRPr="00970013" w:rsidRDefault="00ED081D" w:rsidP="00ED081D">
      <w:pPr>
        <w:tabs>
          <w:tab w:val="left" w:pos="4116"/>
        </w:tabs>
      </w:pPr>
      <w:r>
        <w:tab/>
      </w:r>
    </w:p>
    <w:p w:rsidR="00970013" w:rsidRPr="00970013" w:rsidRDefault="00F779D8" w:rsidP="00970013">
      <w:pPr>
        <w:tabs>
          <w:tab w:val="left" w:pos="5067"/>
        </w:tabs>
      </w:pPr>
      <w:r>
        <w:rPr>
          <w:noProof/>
          <w:lang w:eastAsia="tr-TR"/>
        </w:rPr>
        <w:pict>
          <v:shape id="_x0000_s1144" type="#_x0000_t32" style="position:absolute;margin-left:321.8pt;margin-top:20.65pt;width:26.9pt;height:0;z-index:251765760" o:connectortype="straight" strokeweight="1.5pt"/>
        </w:pict>
      </w:r>
      <w:r>
        <w:rPr>
          <w:noProof/>
          <w:lang w:eastAsia="tr-TR"/>
        </w:rPr>
        <w:pict>
          <v:roundrect id="_x0000_s1050" style="position:absolute;margin-left:379.15pt;margin-top:15.5pt;width:315.5pt;height:25.35pt;z-index:25167974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3126B" w:rsidRPr="00A91194" w:rsidRDefault="00357484" w:rsidP="00A91194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HASAR TESPİTİ VE ÇİFTÇİ MALLARINI KORUMA</w:t>
                  </w:r>
                  <w:r w:rsidR="00A91194"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 w:rsidR="00EE3A09">
                    <w:rPr>
                      <w:b/>
                    </w:rPr>
                    <w:t>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9" style="position:absolute;margin-left:3.6pt;margin-top:1.3pt;width:318.2pt;height:25.35pt;z-index:25167872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9">
              <w:txbxContent>
                <w:p w:rsidR="00D3126B" w:rsidRPr="00053AFB" w:rsidRDefault="00357484" w:rsidP="00E849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TARIMSAL YAYIM VE DANIŞMANLIK BİRİM</w:t>
                  </w:r>
                  <w:r w:rsidR="006E34DC">
                    <w:rPr>
                      <w:b/>
                    </w:rPr>
                    <w:t xml:space="preserve"> SORUMLUSU</w:t>
                  </w:r>
                </w:p>
              </w:txbxContent>
            </v:textbox>
          </v:roundrect>
        </w:pict>
      </w:r>
      <w:r w:rsidR="00970013">
        <w:tab/>
      </w:r>
    </w:p>
    <w:p w:rsidR="00970013" w:rsidRPr="00970013" w:rsidRDefault="00F779D8" w:rsidP="00970013">
      <w:r>
        <w:rPr>
          <w:noProof/>
          <w:lang w:eastAsia="tr-TR"/>
        </w:rPr>
        <w:pict>
          <v:shape id="_x0000_s1143" type="#_x0000_t32" style="position:absolute;margin-left:348.7pt;margin-top:1.2pt;width:30.6pt;height:0;flip:x;z-index:251764736" o:connectortype="straight" strokeweight="1.5pt"/>
        </w:pict>
      </w:r>
    </w:p>
    <w:p w:rsidR="00970013" w:rsidRPr="00970013" w:rsidRDefault="00F779D8" w:rsidP="00970013">
      <w:r>
        <w:rPr>
          <w:noProof/>
          <w:lang w:eastAsia="tr-TR"/>
        </w:rPr>
        <w:pict>
          <v:shape id="_x0000_s1139" type="#_x0000_t32" style="position:absolute;margin-left:325.8pt;margin-top:24.2pt;width:19.25pt;height:0;z-index:251761664" o:connectortype="straight" strokeweight="1.5pt"/>
        </w:pict>
      </w:r>
      <w:r>
        <w:rPr>
          <w:noProof/>
          <w:lang w:eastAsia="tr-TR"/>
        </w:rPr>
        <w:pict>
          <v:roundrect id="_x0000_s1085" style="position:absolute;margin-left:379.15pt;margin-top:15.65pt;width:322.2pt;height:25.35pt;z-index:2517155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5">
              <w:txbxContent>
                <w:p w:rsidR="005A6321" w:rsidRPr="00053AFB" w:rsidRDefault="00357484" w:rsidP="005A63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İSTATİSTİK VERİ AĞI (İVA)</w:t>
                  </w:r>
                  <w:r w:rsidR="006E34DC">
                    <w:rPr>
                      <w:b/>
                    </w:rPr>
                    <w:t xml:space="preserve"> SORUMLUSU</w:t>
                  </w:r>
                </w:p>
                <w:p w:rsidR="00D3126B" w:rsidRPr="005A6321" w:rsidRDefault="00D3126B" w:rsidP="005A63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4" style="position:absolute;margin-left:3.6pt;margin-top:4.15pt;width:322.2pt;height:25.35pt;z-index:2517145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4">
              <w:txbxContent>
                <w:p w:rsidR="00D3126B" w:rsidRPr="00A91194" w:rsidRDefault="00357484" w:rsidP="00A91194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KOORDİNASYON VE PROJE AR-GE BİRİM </w:t>
                  </w:r>
                  <w:r w:rsidR="00EE3A09">
                    <w:rPr>
                      <w:b/>
                    </w:rPr>
                    <w:t>SORUMLUSU</w:t>
                  </w:r>
                </w:p>
              </w:txbxContent>
            </v:textbox>
          </v:roundrect>
        </w:pict>
      </w:r>
    </w:p>
    <w:p w:rsidR="00F70BDC" w:rsidRDefault="00F779D8" w:rsidP="000A3840">
      <w:r>
        <w:rPr>
          <w:noProof/>
          <w:lang w:eastAsia="tr-TR"/>
        </w:rPr>
        <w:pict>
          <v:shape id="_x0000_s1142" type="#_x0000_t32" style="position:absolute;margin-left:348.7pt;margin-top:4.1pt;width:30.45pt;height:.05pt;z-index:251763712" o:connectortype="straight" strokeweight="1.5pt"/>
        </w:pict>
      </w:r>
      <w:r>
        <w:rPr>
          <w:noProof/>
          <w:lang w:eastAsia="tr-TR"/>
        </w:rPr>
        <w:pict>
          <v:roundrect id="_x0000_s1146" style="position:absolute;margin-left:3.6pt;margin-top:22.6pt;width:318.2pt;height:25.35pt;z-index:2517667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6">
              <w:txbxContent>
                <w:p w:rsidR="00576755" w:rsidRPr="00053AFB" w:rsidRDefault="00357484" w:rsidP="005767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WEB SİTESİ TASARIM </w:t>
                  </w:r>
                  <w:r w:rsidR="00576755">
                    <w:rPr>
                      <w:b/>
                    </w:rPr>
                    <w:t>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12" type="#_x0000_t32" style="position:absolute;margin-left:69.15pt;margin-top:2.9pt;width:.05pt;height:.05pt;z-index:251743232" o:connectortype="straight"/>
        </w:pict>
      </w:r>
    </w:p>
    <w:p w:rsidR="003B6B59" w:rsidRDefault="00F779D8" w:rsidP="00970013">
      <w:pPr>
        <w:tabs>
          <w:tab w:val="left" w:pos="8147"/>
        </w:tabs>
      </w:pPr>
      <w:r>
        <w:rPr>
          <w:noProof/>
          <w:lang w:eastAsia="tr-TR"/>
        </w:rPr>
        <w:pict>
          <v:shape id="_x0000_s1150" type="#_x0000_t32" style="position:absolute;margin-left:345.05pt;margin-top:18.55pt;width:40.8pt;height:.05pt;z-index:251769856" o:connectortype="straight" strokeweight="1.5pt"/>
        </w:pict>
      </w:r>
      <w:r>
        <w:rPr>
          <w:noProof/>
          <w:lang w:eastAsia="tr-TR"/>
        </w:rPr>
        <w:pict>
          <v:shape id="_x0000_s1147" type="#_x0000_t32" style="position:absolute;margin-left:321.8pt;margin-top:14.35pt;width:23.25pt;height:0;z-index:251767808" o:connectortype="straight" strokeweight="1.5pt"/>
        </w:pict>
      </w:r>
      <w:r>
        <w:rPr>
          <w:noProof/>
          <w:lang w:eastAsia="tr-TR"/>
        </w:rPr>
        <w:pict>
          <v:roundrect id="_x0000_s1149" style="position:absolute;margin-left:383.15pt;margin-top:1.6pt;width:318.2pt;height:25.35pt;z-index:2517688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9">
              <w:txbxContent>
                <w:p w:rsidR="003B6B59" w:rsidRPr="00053AFB" w:rsidRDefault="00FA159D" w:rsidP="003B6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ENFORMASYON </w:t>
                  </w:r>
                  <w:r w:rsidR="00357484">
                    <w:rPr>
                      <w:b/>
                    </w:rPr>
                    <w:t xml:space="preserve">SORUMLUSU </w:t>
                  </w:r>
                </w:p>
              </w:txbxContent>
            </v:textbox>
          </v:roundrect>
        </w:pict>
      </w:r>
    </w:p>
    <w:p w:rsidR="003B6B59" w:rsidRPr="00970013" w:rsidRDefault="00F779D8" w:rsidP="00970013">
      <w:pPr>
        <w:tabs>
          <w:tab w:val="left" w:pos="8147"/>
        </w:tabs>
      </w:pPr>
      <w:r>
        <w:rPr>
          <w:noProof/>
          <w:lang w:eastAsia="tr-TR"/>
        </w:rPr>
        <w:pict>
          <v:shape id="_x0000_s1156" type="#_x0000_t32" style="position:absolute;margin-left:345.05pt;margin-top:34.35pt;width:34.1pt;height:0;z-index:251773952" o:connectortype="straight" strokeweight="1.5pt"/>
        </w:pict>
      </w:r>
      <w:r>
        <w:rPr>
          <w:noProof/>
          <w:lang w:eastAsia="tr-TR"/>
        </w:rPr>
        <w:pict>
          <v:shape id="_x0000_s1158" type="#_x0000_t32" style="position:absolute;margin-left:345.05pt;margin-top:82.35pt;width:34.1pt;height:.05pt;z-index:251776000" o:connectortype="straight" strokeweight="1.5pt"/>
        </w:pict>
      </w:r>
      <w:r>
        <w:rPr>
          <w:noProof/>
          <w:lang w:eastAsia="tr-TR"/>
        </w:rPr>
        <w:pict>
          <v:roundrect id="_x0000_s1157" style="position:absolute;margin-left:379.15pt;margin-top:68.8pt;width:318.2pt;height:32.2pt;z-index:2517749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7">
              <w:txbxContent>
                <w:p w:rsidR="000A3840" w:rsidRPr="00053AFB" w:rsidRDefault="005E5459" w:rsidP="000A38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0B4E2D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>ODACI</w:t>
                  </w:r>
                  <w:r w:rsidR="000A3840">
                    <w:rPr>
                      <w:b/>
                    </w:rPr>
                    <w:t xml:space="preserve"> VE EVRAK DAĞITICI</w:t>
                  </w:r>
                  <w:r w:rsidR="000B4E2D">
                    <w:rPr>
                      <w:b/>
                    </w:rPr>
                    <w:t>SI</w:t>
                  </w:r>
                  <w:r w:rsidR="000A3840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55" style="position:absolute;margin-left:379.15pt;margin-top:21.6pt;width:318.2pt;height:25.5pt;z-index:2517729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5">
              <w:txbxContent>
                <w:p w:rsidR="000A3840" w:rsidRPr="00053AFB" w:rsidRDefault="000A3840" w:rsidP="000A384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HİEBİS VE EVRAK KAYIT SORUMLUSU </w:t>
                  </w:r>
                </w:p>
                <w:p w:rsidR="000A3840" w:rsidRDefault="000A3840"/>
              </w:txbxContent>
            </v:textbox>
          </v:roundrect>
        </w:pict>
      </w:r>
      <w:r>
        <w:rPr>
          <w:noProof/>
          <w:lang w:eastAsia="tr-TR"/>
        </w:rPr>
        <w:pict>
          <v:shape id="_x0000_s1153" type="#_x0000_t32" style="position:absolute;margin-left:321.65pt;margin-top:39.65pt;width:23.4pt;height:0;z-index:251771904" o:connectortype="straight" strokeweight="1.5pt"/>
        </w:pict>
      </w:r>
      <w:r>
        <w:rPr>
          <w:noProof/>
          <w:lang w:eastAsia="tr-TR"/>
        </w:rPr>
        <w:pict>
          <v:roundrect id="_x0000_s1152" style="position:absolute;margin-left:-11.6pt;margin-top:25.55pt;width:333.4pt;height:25.35pt;z-index:2517708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2">
              <w:txbxContent>
                <w:p w:rsidR="00F166DC" w:rsidRPr="00053AFB" w:rsidRDefault="00357484" w:rsidP="003574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TARIMSAL ÜRÜNLERE AİT FİYAT İZLEME SİSTEMİ TUFİS </w:t>
                  </w:r>
                  <w:r w:rsidR="00F166DC">
                    <w:rPr>
                      <w:b/>
                    </w:rPr>
                    <w:t>SORUMLUSU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3B6B59" w:rsidRPr="00970013" w:rsidSect="00075974">
      <w:headerReference w:type="default" r:id="rId8"/>
      <w:pgSz w:w="16838" w:h="11906" w:orient="landscape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D8" w:rsidRDefault="00F779D8" w:rsidP="00970013">
      <w:pPr>
        <w:spacing w:after="0" w:line="240" w:lineRule="auto"/>
      </w:pPr>
      <w:r>
        <w:separator/>
      </w:r>
    </w:p>
  </w:endnote>
  <w:endnote w:type="continuationSeparator" w:id="0">
    <w:p w:rsidR="00F779D8" w:rsidRDefault="00F779D8" w:rsidP="0097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ndale Sans UI">
    <w:altName w:val="Arial Unicode MS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D8" w:rsidRDefault="00F779D8" w:rsidP="00970013">
      <w:pPr>
        <w:spacing w:after="0" w:line="240" w:lineRule="auto"/>
      </w:pPr>
      <w:r>
        <w:separator/>
      </w:r>
    </w:p>
  </w:footnote>
  <w:footnote w:type="continuationSeparator" w:id="0">
    <w:p w:rsidR="00F779D8" w:rsidRDefault="00F779D8" w:rsidP="0097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76" w:rsidRDefault="00263176" w:rsidP="00263176">
    <w:pPr>
      <w:pStyle w:val="stbilgi"/>
      <w:tabs>
        <w:tab w:val="clear" w:pos="4536"/>
        <w:tab w:val="clear" w:pos="9072"/>
        <w:tab w:val="left" w:pos="4155"/>
      </w:tabs>
    </w:pPr>
    <w:r>
      <w:tab/>
    </w:r>
  </w:p>
  <w:tbl>
    <w:tblPr>
      <w:tblW w:w="13891" w:type="dxa"/>
      <w:tblInd w:w="3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4"/>
      <w:gridCol w:w="8931"/>
      <w:gridCol w:w="2976"/>
    </w:tblGrid>
    <w:tr w:rsidR="00263176" w:rsidRPr="00C26713" w:rsidTr="00BB514B">
      <w:trPr>
        <w:trHeight w:val="20"/>
      </w:trPr>
      <w:tc>
        <w:tcPr>
          <w:tcW w:w="1984" w:type="dxa"/>
          <w:vMerge w:val="restart"/>
        </w:tcPr>
        <w:p w:rsidR="00263176" w:rsidRPr="002C4FF6" w:rsidRDefault="00263176" w:rsidP="00BB514B">
          <w:pPr>
            <w:pStyle w:val="Tabloerii"/>
            <w:snapToGrid w:val="0"/>
          </w:pPr>
          <w:r>
            <w:rPr>
              <w:noProof/>
            </w:rPr>
            <w:drawing>
              <wp:inline distT="0" distB="0" distL="0" distR="0" wp14:anchorId="66ACFF5D" wp14:editId="15CD8DAC">
                <wp:extent cx="1123950" cy="1047750"/>
                <wp:effectExtent l="0" t="0" r="0" b="0"/>
                <wp:docPr id="25" name="Resim 25" descr="C:\Users\Mahmut\Pictures\Mardin Yen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Mahmut\Pictures\Mardin Yen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Merge w:val="restart"/>
          <w:vAlign w:val="center"/>
        </w:tcPr>
        <w:p w:rsidR="00263176" w:rsidRPr="00291747" w:rsidRDefault="00263176" w:rsidP="00BB514B">
          <w:pPr>
            <w:pStyle w:val="Tabloerii"/>
            <w:snapToGrid w:val="0"/>
            <w:jc w:val="center"/>
            <w:rPr>
              <w:rFonts w:ascii="Arial" w:eastAsia="ArialMT" w:hAnsi="Arial" w:cs="Arial"/>
              <w:b/>
            </w:rPr>
          </w:pPr>
          <w:r w:rsidRPr="00291747">
            <w:rPr>
              <w:rFonts w:ascii="Arial" w:eastAsia="ArialMT" w:hAnsi="Arial" w:cs="Arial"/>
              <w:b/>
            </w:rPr>
            <w:t>ORGANİZASYON ŞEMASI</w:t>
          </w:r>
        </w:p>
      </w:tc>
      <w:tc>
        <w:tcPr>
          <w:tcW w:w="2976" w:type="dxa"/>
        </w:tcPr>
        <w:p w:rsidR="00263176" w:rsidRPr="00C26713" w:rsidRDefault="00263176" w:rsidP="00BB514B">
          <w:pPr>
            <w:pStyle w:val="Tabloerii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Revizyon No:</w:t>
          </w:r>
        </w:p>
      </w:tc>
    </w:tr>
    <w:tr w:rsidR="00263176" w:rsidRPr="00C26713" w:rsidTr="00BB514B">
      <w:trPr>
        <w:trHeight w:val="20"/>
      </w:trPr>
      <w:tc>
        <w:tcPr>
          <w:tcW w:w="1984" w:type="dxa"/>
          <w:vMerge/>
        </w:tcPr>
        <w:p w:rsidR="00263176" w:rsidRDefault="00263176" w:rsidP="00BB514B">
          <w:pPr>
            <w:pStyle w:val="Tabloerii"/>
            <w:snapToGrid w:val="0"/>
          </w:pPr>
        </w:p>
      </w:tc>
      <w:tc>
        <w:tcPr>
          <w:tcW w:w="8931" w:type="dxa"/>
          <w:vMerge/>
          <w:vAlign w:val="center"/>
        </w:tcPr>
        <w:p w:rsidR="00263176" w:rsidRDefault="00263176" w:rsidP="00BB514B">
          <w:pPr>
            <w:pStyle w:val="Tabloerii"/>
            <w:snapToGrid w:val="0"/>
            <w:jc w:val="center"/>
            <w:rPr>
              <w:rFonts w:ascii="Arial" w:eastAsia="ArialMT" w:hAnsi="Arial" w:cs="Arial"/>
            </w:rPr>
          </w:pPr>
        </w:p>
      </w:tc>
      <w:tc>
        <w:tcPr>
          <w:tcW w:w="2976" w:type="dxa"/>
        </w:tcPr>
        <w:p w:rsidR="00263176" w:rsidRPr="00C26713" w:rsidRDefault="00263176" w:rsidP="00BB514B">
          <w:pPr>
            <w:pStyle w:val="Tabloerii"/>
            <w:rPr>
              <w:rFonts w:ascii="Arial" w:eastAsia="ArialMT" w:hAnsi="Arial" w:cs="Arial"/>
            </w:rPr>
          </w:pPr>
        </w:p>
      </w:tc>
    </w:tr>
    <w:tr w:rsidR="00263176" w:rsidRPr="00C26713" w:rsidTr="00BB514B">
      <w:trPr>
        <w:trHeight w:val="20"/>
      </w:trPr>
      <w:tc>
        <w:tcPr>
          <w:tcW w:w="1984" w:type="dxa"/>
          <w:vMerge/>
        </w:tcPr>
        <w:p w:rsidR="00263176" w:rsidRDefault="00263176" w:rsidP="00BB514B">
          <w:pPr>
            <w:pStyle w:val="Tabloerii"/>
            <w:snapToGrid w:val="0"/>
          </w:pPr>
        </w:p>
      </w:tc>
      <w:tc>
        <w:tcPr>
          <w:tcW w:w="8931" w:type="dxa"/>
          <w:vMerge/>
          <w:vAlign w:val="center"/>
        </w:tcPr>
        <w:p w:rsidR="00263176" w:rsidRDefault="00263176" w:rsidP="00BB514B">
          <w:pPr>
            <w:pStyle w:val="Tabloerii"/>
            <w:snapToGrid w:val="0"/>
            <w:jc w:val="center"/>
            <w:rPr>
              <w:rFonts w:ascii="Arial" w:eastAsia="ArialMT" w:hAnsi="Arial" w:cs="Arial"/>
            </w:rPr>
          </w:pPr>
        </w:p>
      </w:tc>
      <w:tc>
        <w:tcPr>
          <w:tcW w:w="2976" w:type="dxa"/>
        </w:tcPr>
        <w:p w:rsidR="00263176" w:rsidRPr="00C26713" w:rsidRDefault="00263176" w:rsidP="00BB514B">
          <w:pPr>
            <w:pStyle w:val="Tabloerii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Revizyon Tarihi:</w:t>
          </w:r>
        </w:p>
      </w:tc>
    </w:tr>
    <w:tr w:rsidR="00263176" w:rsidRPr="002C4FF6" w:rsidTr="00BB514B">
      <w:trPr>
        <w:trHeight w:val="302"/>
      </w:trPr>
      <w:tc>
        <w:tcPr>
          <w:tcW w:w="1984" w:type="dxa"/>
          <w:vMerge/>
        </w:tcPr>
        <w:p w:rsidR="00263176" w:rsidRDefault="00263176" w:rsidP="00BB514B">
          <w:pPr>
            <w:pStyle w:val="Tabloerii"/>
            <w:snapToGrid w:val="0"/>
          </w:pPr>
        </w:p>
      </w:tc>
      <w:tc>
        <w:tcPr>
          <w:tcW w:w="8931" w:type="dxa"/>
          <w:vMerge/>
          <w:vAlign w:val="center"/>
        </w:tcPr>
        <w:p w:rsidR="00263176" w:rsidRDefault="00263176" w:rsidP="00BB514B">
          <w:pPr>
            <w:pStyle w:val="Tabloerii"/>
            <w:snapToGrid w:val="0"/>
            <w:jc w:val="center"/>
            <w:rPr>
              <w:rFonts w:ascii="Arial" w:eastAsia="ArialMT" w:hAnsi="Arial" w:cs="Arial"/>
            </w:rPr>
          </w:pPr>
        </w:p>
      </w:tc>
      <w:tc>
        <w:tcPr>
          <w:tcW w:w="2976" w:type="dxa"/>
        </w:tcPr>
        <w:p w:rsidR="00263176" w:rsidRPr="002C4FF6" w:rsidRDefault="00263176" w:rsidP="00BB514B">
          <w:pPr>
            <w:rPr>
              <w:rFonts w:ascii="Arial" w:hAnsi="Arial" w:cs="Arial"/>
            </w:rPr>
          </w:pPr>
        </w:p>
      </w:tc>
    </w:tr>
    <w:tr w:rsidR="00263176" w:rsidTr="00BB514B">
      <w:trPr>
        <w:trHeight w:val="267"/>
      </w:trPr>
      <w:tc>
        <w:tcPr>
          <w:tcW w:w="1984" w:type="dxa"/>
        </w:tcPr>
        <w:p w:rsidR="00263176" w:rsidRDefault="00263176" w:rsidP="00BB514B">
          <w:pPr>
            <w:pStyle w:val="Tabloerii"/>
            <w:snapToGrid w:val="0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11907" w:type="dxa"/>
          <w:gridSpan w:val="2"/>
          <w:vAlign w:val="center"/>
        </w:tcPr>
        <w:p w:rsidR="00263176" w:rsidRPr="00291747" w:rsidRDefault="00263176" w:rsidP="00BB514B">
          <w:pPr>
            <w:pStyle w:val="Tabloerii"/>
            <w:snapToGrid w:val="0"/>
            <w:rPr>
              <w:rFonts w:ascii="Arial" w:eastAsia="Andale Sans UI" w:hAnsi="Arial" w:cs="Tahoma"/>
              <w:b/>
            </w:rPr>
          </w:pPr>
          <w:r>
            <w:rPr>
              <w:rFonts w:ascii="Arial" w:eastAsia="Andale Sans UI" w:hAnsi="Arial" w:cs="Tahoma"/>
              <w:b/>
            </w:rPr>
            <w:t xml:space="preserve">KORDİNASYON VE TARIMSAL VERİLER </w:t>
          </w:r>
          <w:r w:rsidRPr="00291747">
            <w:rPr>
              <w:rFonts w:ascii="Arial" w:eastAsia="Andale Sans UI" w:hAnsi="Arial" w:cs="Tahoma"/>
              <w:b/>
            </w:rPr>
            <w:t xml:space="preserve">ŞUBE MÜDÜRLÜĞÜ </w:t>
          </w:r>
        </w:p>
      </w:tc>
    </w:tr>
    <w:tr w:rsidR="00263176" w:rsidTr="00BB514B">
      <w:trPr>
        <w:trHeight w:val="267"/>
      </w:trPr>
      <w:tc>
        <w:tcPr>
          <w:tcW w:w="1984" w:type="dxa"/>
        </w:tcPr>
        <w:p w:rsidR="00263176" w:rsidRDefault="00263176" w:rsidP="00BB514B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11907" w:type="dxa"/>
          <w:gridSpan w:val="2"/>
        </w:tcPr>
        <w:p w:rsidR="00263176" w:rsidRPr="00291747" w:rsidRDefault="00263176" w:rsidP="001656AA">
          <w:pPr>
            <w:pStyle w:val="Tabloerii"/>
            <w:snapToGrid w:val="0"/>
            <w:rPr>
              <w:rFonts w:ascii="Arial" w:hAnsi="Arial"/>
              <w:b/>
            </w:rPr>
          </w:pPr>
          <w:r w:rsidRPr="00291747">
            <w:rPr>
              <w:rFonts w:ascii="Arial" w:hAnsi="Arial"/>
              <w:b/>
            </w:rPr>
            <w:t>GTHB.47.</w:t>
          </w:r>
          <w:proofErr w:type="gramStart"/>
          <w:r w:rsidRPr="00291747">
            <w:rPr>
              <w:rFonts w:ascii="Arial" w:hAnsi="Arial"/>
              <w:b/>
            </w:rPr>
            <w:t>İLM.İKS</w:t>
          </w:r>
          <w:proofErr w:type="gramEnd"/>
          <w:r w:rsidRPr="00291747">
            <w:rPr>
              <w:rFonts w:ascii="Arial" w:hAnsi="Arial"/>
              <w:b/>
            </w:rPr>
            <w:t>.ŞMA.0</w:t>
          </w:r>
          <w:r w:rsidR="001656AA">
            <w:rPr>
              <w:rFonts w:ascii="Arial" w:hAnsi="Arial"/>
              <w:b/>
            </w:rPr>
            <w:t>8</w:t>
          </w:r>
          <w:r w:rsidRPr="00291747">
            <w:rPr>
              <w:rFonts w:ascii="Arial" w:hAnsi="Arial"/>
              <w:b/>
            </w:rPr>
            <w:t>/01</w:t>
          </w:r>
        </w:p>
      </w:tc>
    </w:tr>
  </w:tbl>
  <w:p w:rsidR="00970013" w:rsidRDefault="00970013" w:rsidP="00263176">
    <w:pPr>
      <w:pStyle w:val="stbilgi"/>
      <w:tabs>
        <w:tab w:val="clear" w:pos="4536"/>
        <w:tab w:val="clear" w:pos="9072"/>
        <w:tab w:val="left" w:pos="4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013"/>
    <w:rsid w:val="00010C5C"/>
    <w:rsid w:val="00044BB4"/>
    <w:rsid w:val="00052C32"/>
    <w:rsid w:val="00053AFB"/>
    <w:rsid w:val="00075974"/>
    <w:rsid w:val="000876AA"/>
    <w:rsid w:val="000A3840"/>
    <w:rsid w:val="000A5A1D"/>
    <w:rsid w:val="000B4E2D"/>
    <w:rsid w:val="000C215B"/>
    <w:rsid w:val="000E3D0A"/>
    <w:rsid w:val="00106BCD"/>
    <w:rsid w:val="001147AF"/>
    <w:rsid w:val="001246EE"/>
    <w:rsid w:val="001478EE"/>
    <w:rsid w:val="001656AA"/>
    <w:rsid w:val="0018549E"/>
    <w:rsid w:val="001F0F7C"/>
    <w:rsid w:val="00217D12"/>
    <w:rsid w:val="0024522E"/>
    <w:rsid w:val="00263176"/>
    <w:rsid w:val="00275BEE"/>
    <w:rsid w:val="002A5D4C"/>
    <w:rsid w:val="002B6923"/>
    <w:rsid w:val="002B7BEA"/>
    <w:rsid w:val="00332085"/>
    <w:rsid w:val="00357484"/>
    <w:rsid w:val="00390057"/>
    <w:rsid w:val="003B6B59"/>
    <w:rsid w:val="004811A4"/>
    <w:rsid w:val="00483E3D"/>
    <w:rsid w:val="00512791"/>
    <w:rsid w:val="0051544F"/>
    <w:rsid w:val="0056727F"/>
    <w:rsid w:val="00576755"/>
    <w:rsid w:val="00576FA6"/>
    <w:rsid w:val="005A6321"/>
    <w:rsid w:val="005B4033"/>
    <w:rsid w:val="005C6C02"/>
    <w:rsid w:val="005E5459"/>
    <w:rsid w:val="0062321D"/>
    <w:rsid w:val="00650D62"/>
    <w:rsid w:val="006525CE"/>
    <w:rsid w:val="006877AC"/>
    <w:rsid w:val="006B5257"/>
    <w:rsid w:val="006B5708"/>
    <w:rsid w:val="006B7383"/>
    <w:rsid w:val="006D41E5"/>
    <w:rsid w:val="006E34DC"/>
    <w:rsid w:val="00827C09"/>
    <w:rsid w:val="00836FC4"/>
    <w:rsid w:val="008452C4"/>
    <w:rsid w:val="00847741"/>
    <w:rsid w:val="00885348"/>
    <w:rsid w:val="00887FF8"/>
    <w:rsid w:val="008A242A"/>
    <w:rsid w:val="008D689D"/>
    <w:rsid w:val="00922404"/>
    <w:rsid w:val="00933AD3"/>
    <w:rsid w:val="00944B72"/>
    <w:rsid w:val="00960C16"/>
    <w:rsid w:val="00970013"/>
    <w:rsid w:val="00A01CF2"/>
    <w:rsid w:val="00A148C4"/>
    <w:rsid w:val="00A202AC"/>
    <w:rsid w:val="00A431E4"/>
    <w:rsid w:val="00A73B13"/>
    <w:rsid w:val="00A807AB"/>
    <w:rsid w:val="00A91194"/>
    <w:rsid w:val="00AB36CD"/>
    <w:rsid w:val="00AC5278"/>
    <w:rsid w:val="00B0420D"/>
    <w:rsid w:val="00B0680F"/>
    <w:rsid w:val="00B16F9A"/>
    <w:rsid w:val="00B21A0E"/>
    <w:rsid w:val="00B26BE7"/>
    <w:rsid w:val="00B46981"/>
    <w:rsid w:val="00B61A0F"/>
    <w:rsid w:val="00B9171C"/>
    <w:rsid w:val="00B96245"/>
    <w:rsid w:val="00BD639F"/>
    <w:rsid w:val="00BE78A2"/>
    <w:rsid w:val="00C0259F"/>
    <w:rsid w:val="00C10094"/>
    <w:rsid w:val="00C244C2"/>
    <w:rsid w:val="00CF4641"/>
    <w:rsid w:val="00D06F0E"/>
    <w:rsid w:val="00D15AA6"/>
    <w:rsid w:val="00D25195"/>
    <w:rsid w:val="00D3126B"/>
    <w:rsid w:val="00D44019"/>
    <w:rsid w:val="00D75ADB"/>
    <w:rsid w:val="00DB4EBD"/>
    <w:rsid w:val="00DD02C4"/>
    <w:rsid w:val="00DE2D76"/>
    <w:rsid w:val="00E37023"/>
    <w:rsid w:val="00E46512"/>
    <w:rsid w:val="00E849D2"/>
    <w:rsid w:val="00EB506A"/>
    <w:rsid w:val="00ED081D"/>
    <w:rsid w:val="00EE3A09"/>
    <w:rsid w:val="00F166DC"/>
    <w:rsid w:val="00F21BAF"/>
    <w:rsid w:val="00F37784"/>
    <w:rsid w:val="00F661F9"/>
    <w:rsid w:val="00F70BDC"/>
    <w:rsid w:val="00F779D8"/>
    <w:rsid w:val="00FA159D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connector" idref="#_x0000_s1153"/>
        <o:r id="V:Rule2" type="connector" idref="#_x0000_s1156"/>
        <o:r id="V:Rule3" type="connector" idref="#_x0000_s1112"/>
        <o:r id="V:Rule4" type="connector" idref="#_x0000_s1142"/>
        <o:r id="V:Rule5" type="connector" idref="#_x0000_s1158"/>
        <o:r id="V:Rule6" type="connector" idref="#_x0000_s1121"/>
        <o:r id="V:Rule7" type="connector" idref="#_x0000_s1143"/>
        <o:r id="V:Rule8" type="connector" idref="#_x0000_s1139"/>
        <o:r id="V:Rule9" type="connector" idref="#_x0000_s1144"/>
        <o:r id="V:Rule10" type="connector" idref="#_x0000_s1150"/>
        <o:r id="V:Rule11" type="connector" idref="#_x0000_s11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Tabloada"/>
    <w:uiPriority w:val="99"/>
    <w:rsid w:val="00A148C4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uiPriority w:val="99"/>
    <w:semiHidden/>
    <w:unhideWhenUsed/>
    <w:rsid w:val="00A148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013"/>
  </w:style>
  <w:style w:type="paragraph" w:styleId="Altbilgi">
    <w:name w:val="footer"/>
    <w:basedOn w:val="Normal"/>
    <w:link w:val="AltbilgiChar"/>
    <w:uiPriority w:val="99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013"/>
  </w:style>
  <w:style w:type="paragraph" w:styleId="BalonMetni">
    <w:name w:val="Balloon Text"/>
    <w:basedOn w:val="Normal"/>
    <w:link w:val="BalonMetniChar"/>
    <w:uiPriority w:val="99"/>
    <w:semiHidden/>
    <w:unhideWhenUsed/>
    <w:rsid w:val="009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01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26317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218384-AD27-4A4F-8F1F-BFEBEA9580EE}"/>
</file>

<file path=customXml/itemProps2.xml><?xml version="1.0" encoding="utf-8"?>
<ds:datastoreItem xmlns:ds="http://schemas.openxmlformats.org/officeDocument/2006/customXml" ds:itemID="{55D79D89-5EB6-4EAB-BA4F-1A38B6F45C82}"/>
</file>

<file path=customXml/itemProps3.xml><?xml version="1.0" encoding="utf-8"?>
<ds:datastoreItem xmlns:ds="http://schemas.openxmlformats.org/officeDocument/2006/customXml" ds:itemID="{797D26C6-FB2D-4FD3-B043-AD74B6B1A37A}"/>
</file>

<file path=customXml/itemProps4.xml><?xml version="1.0" encoding="utf-8"?>
<ds:datastoreItem xmlns:ds="http://schemas.openxmlformats.org/officeDocument/2006/customXml" ds:itemID="{91284047-B2DB-49E7-B953-65324D7E0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M470001_0087</cp:lastModifiedBy>
  <cp:revision>32</cp:revision>
  <dcterms:created xsi:type="dcterms:W3CDTF">2015-05-25T10:58:00Z</dcterms:created>
  <dcterms:modified xsi:type="dcterms:W3CDTF">2018-05-16T13:15:00Z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